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7" w:rsidRPr="00B000AE" w:rsidRDefault="003636BC" w:rsidP="00B000AE">
      <w:pPr>
        <w:pStyle w:val="BodyText"/>
        <w:jc w:val="center"/>
      </w:pPr>
      <w:bookmarkStart w:id="0" w:name="_GoBack"/>
      <w:bookmarkEnd w:id="0"/>
      <w:r>
        <w:rPr>
          <w:w w:val="105"/>
        </w:rPr>
        <w:t xml:space="preserve">(RECOMMENDED) </w:t>
      </w:r>
      <w:r w:rsidR="00177F1C" w:rsidRPr="00B000AE">
        <w:rPr>
          <w:w w:val="105"/>
        </w:rPr>
        <w:t>ORDINANCE NO: __________</w:t>
      </w:r>
    </w:p>
    <w:p w:rsidR="00F90FF7" w:rsidRPr="00B000AE" w:rsidRDefault="00F90FF7" w:rsidP="00B000AE">
      <w:pPr>
        <w:pStyle w:val="BodyText"/>
        <w:jc w:val="both"/>
      </w:pPr>
    </w:p>
    <w:p w:rsidR="00F90FF7" w:rsidRPr="00B000AE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rPr>
          <w:w w:val="105"/>
        </w:rPr>
        <w:t>AN ORDINANCE OF THE TOWNSHIP OF ____________________, MONROE COUNTY,</w:t>
      </w:r>
      <w:r w:rsidRPr="003636BC">
        <w:rPr>
          <w:w w:val="99"/>
        </w:rPr>
        <w:t xml:space="preserve"> </w:t>
      </w:r>
      <w:r w:rsidRPr="003636BC">
        <w:rPr>
          <w:w w:val="105"/>
        </w:rPr>
        <w:t>PENNSYLVANIA REGULATING SECONDHAND GOODS DEALERS</w:t>
      </w:r>
      <w:r w:rsidR="00F75D36" w:rsidRPr="003636BC">
        <w:rPr>
          <w:w w:val="105"/>
        </w:rPr>
        <w:t>/</w:t>
      </w:r>
      <w:r w:rsidR="003A1F4A" w:rsidRPr="003636BC">
        <w:rPr>
          <w:w w:val="105"/>
        </w:rPr>
        <w:t>PAWN SHOP BROKERS</w:t>
      </w:r>
      <w:r w:rsidR="00F75D36" w:rsidRPr="003636BC">
        <w:rPr>
          <w:w w:val="105"/>
        </w:rPr>
        <w:t xml:space="preserve"> AND SCRAP METAL DEALERS </w:t>
      </w:r>
      <w:r w:rsidRPr="003636BC">
        <w:rPr>
          <w:w w:val="105"/>
        </w:rPr>
        <w:t>WITHIN THE TOWNSHIP OF</w:t>
      </w:r>
      <w:r w:rsidRPr="003636BC">
        <w:rPr>
          <w:w w:val="118"/>
        </w:rPr>
        <w:t xml:space="preserve"> </w:t>
      </w:r>
      <w:r w:rsidRPr="003636BC">
        <w:rPr>
          <w:w w:val="105"/>
        </w:rPr>
        <w:t>____________________</w:t>
      </w:r>
      <w:r w:rsidRPr="003636BC">
        <w:rPr>
          <w:w w:val="130"/>
        </w:rPr>
        <w:t xml:space="preserve">, </w:t>
      </w:r>
      <w:r w:rsidRPr="003636BC">
        <w:rPr>
          <w:w w:val="105"/>
        </w:rPr>
        <w:t>ESTABLISHING RULES AND REGULATIONS FOR SECOND</w:t>
      </w:r>
      <w:r w:rsidRPr="003636BC">
        <w:t xml:space="preserve"> </w:t>
      </w:r>
      <w:r w:rsidR="00F75D36" w:rsidRPr="003636BC">
        <w:rPr>
          <w:w w:val="105"/>
        </w:rPr>
        <w:t>HAND GOODS BUSINESSES, PERMITTING</w:t>
      </w:r>
      <w:r w:rsidRPr="003636BC">
        <w:rPr>
          <w:w w:val="105"/>
        </w:rPr>
        <w:t xml:space="preserve"> REQUIREMENTS, APPLICATION FEES</w:t>
      </w:r>
      <w:r w:rsidRPr="003636BC">
        <w:rPr>
          <w:w w:val="106"/>
        </w:rPr>
        <w:t xml:space="preserve"> </w:t>
      </w:r>
      <w:r w:rsidRPr="003636BC">
        <w:rPr>
          <w:w w:val="105"/>
        </w:rPr>
        <w:t>AND PENALTIES FOR VIOLATION THEREOF.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WHEREAS, the Township of ____________________, Monroe County, Pennsylvania, is a </w:t>
      </w:r>
      <w:r w:rsidR="003636BC">
        <w:t>_________</w:t>
      </w:r>
      <w:r w:rsidRPr="003636BC">
        <w:rPr>
          <w:w w:val="95"/>
        </w:rPr>
        <w:t xml:space="preserve"> </w:t>
      </w:r>
      <w:r w:rsidRPr="003636BC">
        <w:t>Class Township existing under the laws of the Commonwealth of Pennsylvania; and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WHEREAS, pursuant to the </w:t>
      </w:r>
      <w:r w:rsidR="003636BC">
        <w:t>__________</w:t>
      </w:r>
      <w:r w:rsidRPr="003636BC">
        <w:t xml:space="preserve"> Class Township Code, the Board of Supervisors</w:t>
      </w:r>
      <w:r w:rsidRPr="003636BC">
        <w:rPr>
          <w:w w:val="97"/>
        </w:rPr>
        <w:t xml:space="preserve"> </w:t>
      </w:r>
      <w:r w:rsidRPr="003636BC">
        <w:t>desires to regulate Secondhand Goods Dealers, within the Township in order to protect the</w:t>
      </w:r>
      <w:r w:rsidRPr="003636BC">
        <w:rPr>
          <w:w w:val="102"/>
        </w:rPr>
        <w:t xml:space="preserve"> </w:t>
      </w:r>
      <w:r w:rsidRPr="003636BC">
        <w:t xml:space="preserve">health, safety and general welfare of the citizens of the Township of </w:t>
      </w:r>
      <w:r w:rsidRPr="003636BC">
        <w:rPr>
          <w:w w:val="105"/>
        </w:rPr>
        <w:t>____________________</w:t>
      </w:r>
      <w:r w:rsidRPr="003636BC">
        <w:t>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NOW THEREFORE, BE IT ENACTED AND ORDAINED and it is hereby ENACTED and ORDAINED by the Board </w:t>
      </w:r>
      <w:r w:rsidR="00D96208" w:rsidRPr="003636BC">
        <w:t>of Supervisors</w:t>
      </w:r>
      <w:r w:rsidRPr="003636BC">
        <w:t xml:space="preserve"> of the Township of </w:t>
      </w:r>
      <w:r w:rsidRPr="003636BC">
        <w:rPr>
          <w:w w:val="105"/>
        </w:rPr>
        <w:t>___________________</w:t>
      </w:r>
      <w:r w:rsidRPr="003636BC">
        <w:t>, as follows:</w:t>
      </w:r>
    </w:p>
    <w:p w:rsidR="00B000AE" w:rsidRPr="003636BC" w:rsidRDefault="00B000AE" w:rsidP="00B000AE">
      <w:pPr>
        <w:pStyle w:val="BodyText"/>
        <w:jc w:val="both"/>
      </w:pPr>
    </w:p>
    <w:p w:rsidR="00352135" w:rsidRPr="003636BC" w:rsidRDefault="00352135" w:rsidP="00B000AE">
      <w:pPr>
        <w:pStyle w:val="BodyText"/>
        <w:jc w:val="both"/>
      </w:pPr>
      <w:r w:rsidRPr="003636BC">
        <w:rPr>
          <w:b/>
          <w:u w:val="single"/>
        </w:rPr>
        <w:t>SECTION 1: DEFIN</w:t>
      </w:r>
      <w:r w:rsidR="00F8157B" w:rsidRPr="003636BC">
        <w:rPr>
          <w:b/>
          <w:u w:val="single"/>
        </w:rPr>
        <w:t>I</w:t>
      </w:r>
      <w:r w:rsidRPr="003636BC">
        <w:rPr>
          <w:b/>
          <w:u w:val="single"/>
        </w:rPr>
        <w:t>TIONS</w:t>
      </w:r>
    </w:p>
    <w:p w:rsidR="00352135" w:rsidRPr="003636BC" w:rsidRDefault="00352135" w:rsidP="00B000AE">
      <w:pPr>
        <w:pStyle w:val="BodyText"/>
        <w:jc w:val="both"/>
        <w:rPr>
          <w:b/>
          <w:u w:val="single"/>
        </w:rPr>
      </w:pPr>
    </w:p>
    <w:p w:rsidR="00AF36AE" w:rsidRPr="003636BC" w:rsidRDefault="00AF36AE" w:rsidP="00AF36AE">
      <w:pPr>
        <w:pStyle w:val="BodyText"/>
        <w:jc w:val="both"/>
      </w:pPr>
      <w:r w:rsidRPr="003636BC">
        <w:rPr>
          <w:b/>
          <w:u w:val="single"/>
        </w:rPr>
        <w:t>Scrap Metal Dealer</w:t>
      </w:r>
      <w:r w:rsidR="00CC73B8" w:rsidRPr="003636BC">
        <w:t xml:space="preserve"> </w:t>
      </w:r>
      <w:r w:rsidR="00D76EB6" w:rsidRPr="003636BC">
        <w:t>–</w:t>
      </w:r>
      <w:r w:rsidRPr="003636BC">
        <w:t xml:space="preserve"> is defined as a person, association, corporation or partnership, or other entity, who primarily engages in or operates the business of buying, acquiring and/or selling scrap metal as mentioned in Section 2(below).</w:t>
      </w:r>
    </w:p>
    <w:p w:rsidR="00CC73B8" w:rsidRPr="003636BC" w:rsidRDefault="00CC73B8" w:rsidP="00B000AE">
      <w:pPr>
        <w:pStyle w:val="BodyText"/>
        <w:jc w:val="both"/>
      </w:pPr>
      <w:r w:rsidRPr="003636BC">
        <w:t xml:space="preserve"> </w:t>
      </w:r>
    </w:p>
    <w:p w:rsidR="001B32AD" w:rsidRPr="003636BC" w:rsidRDefault="001B32AD" w:rsidP="00B000AE">
      <w:pPr>
        <w:pStyle w:val="BodyText"/>
        <w:jc w:val="both"/>
      </w:pPr>
      <w:r w:rsidRPr="003636BC">
        <w:rPr>
          <w:b/>
          <w:u w:val="single"/>
        </w:rPr>
        <w:t>Secondhand</w:t>
      </w:r>
      <w:r w:rsidR="00AF36AE" w:rsidRPr="003636BC">
        <w:rPr>
          <w:b/>
          <w:u w:val="single"/>
        </w:rPr>
        <w:t xml:space="preserve"> Goods</w:t>
      </w:r>
      <w:r w:rsidRPr="003636BC">
        <w:rPr>
          <w:b/>
          <w:w w:val="97"/>
          <w:u w:val="single"/>
        </w:rPr>
        <w:t xml:space="preserve"> </w:t>
      </w:r>
      <w:r w:rsidR="00CC73B8" w:rsidRPr="003636BC">
        <w:rPr>
          <w:b/>
          <w:u w:val="single"/>
        </w:rPr>
        <w:t>Dealer</w:t>
      </w:r>
      <w:r w:rsidR="004F1CE7" w:rsidRPr="003636BC">
        <w:rPr>
          <w:b/>
          <w:u w:val="single"/>
        </w:rPr>
        <w:t>/Pawn Shop Broker</w:t>
      </w:r>
      <w:r w:rsidR="00CC73B8" w:rsidRPr="003636BC">
        <w:t xml:space="preserve"> -</w:t>
      </w:r>
      <w:r w:rsidR="00CC73B8" w:rsidRPr="003636BC">
        <w:rPr>
          <w:b/>
        </w:rPr>
        <w:t xml:space="preserve"> </w:t>
      </w:r>
      <w:r w:rsidR="00CC73B8" w:rsidRPr="003636BC">
        <w:t>is</w:t>
      </w:r>
      <w:r w:rsidRPr="003636BC">
        <w:t xml:space="preserve"> defined as a person, association, corporation or pa</w:t>
      </w:r>
      <w:r w:rsidR="00CC73B8" w:rsidRPr="003636BC">
        <w:t xml:space="preserve">rtnership, or other entity, who primarily </w:t>
      </w:r>
      <w:r w:rsidRPr="003636BC">
        <w:t>engages in or operates the</w:t>
      </w:r>
      <w:r w:rsidR="00CC73B8" w:rsidRPr="003636BC">
        <w:t xml:space="preserve"> </w:t>
      </w:r>
      <w:r w:rsidRPr="003636BC">
        <w:t>business of buying</w:t>
      </w:r>
      <w:r w:rsidR="00CC73B8" w:rsidRPr="003636BC">
        <w:t xml:space="preserve">, </w:t>
      </w:r>
      <w:r w:rsidRPr="003636BC">
        <w:t>acquiring</w:t>
      </w:r>
      <w:r w:rsidR="00CC73B8" w:rsidRPr="003636BC">
        <w:t xml:space="preserve"> and/or selling</w:t>
      </w:r>
      <w:r w:rsidRPr="003636BC">
        <w:t xml:space="preserve"> any</w:t>
      </w:r>
      <w:r w:rsidR="00CC73B8" w:rsidRPr="003636BC">
        <w:t xml:space="preserve"> used</w:t>
      </w:r>
      <w:r w:rsidRPr="003636BC">
        <w:t xml:space="preserve"> goods</w:t>
      </w:r>
      <w:r w:rsidRPr="003636BC">
        <w:rPr>
          <w:w w:val="99"/>
        </w:rPr>
        <w:t xml:space="preserve"> </w:t>
      </w:r>
      <w:r w:rsidRPr="003636BC">
        <w:t xml:space="preserve">or articles as mentioned </w:t>
      </w:r>
      <w:r w:rsidR="00ED2A4C" w:rsidRPr="003636BC">
        <w:t>in Section 2</w:t>
      </w:r>
      <w:r w:rsidR="00CC73B8" w:rsidRPr="003636BC">
        <w:t>(below</w:t>
      </w:r>
      <w:r w:rsidR="001023C0" w:rsidRPr="003636BC">
        <w:t>)</w:t>
      </w:r>
      <w:r w:rsidRPr="003636BC">
        <w:t>.</w:t>
      </w:r>
    </w:p>
    <w:p w:rsidR="00B000AE" w:rsidRPr="003636BC" w:rsidRDefault="00B000AE" w:rsidP="00B000AE">
      <w:pPr>
        <w:pStyle w:val="BodyText"/>
        <w:jc w:val="both"/>
        <w:rPr>
          <w:u w:val="single"/>
        </w:rPr>
      </w:pPr>
    </w:p>
    <w:p w:rsidR="00F90FF7" w:rsidRPr="003636BC" w:rsidRDefault="00177F1C" w:rsidP="00B000AE">
      <w:pPr>
        <w:pStyle w:val="BodyText"/>
        <w:jc w:val="both"/>
        <w:rPr>
          <w:u w:val="single"/>
        </w:rPr>
      </w:pPr>
      <w:r w:rsidRPr="003636BC">
        <w:rPr>
          <w:w w:val="105"/>
          <w:u w:val="single" w:color="000000"/>
        </w:rPr>
        <w:t xml:space="preserve">SECTION </w:t>
      </w:r>
      <w:r w:rsidR="00352135" w:rsidRPr="003636BC">
        <w:rPr>
          <w:b/>
          <w:w w:val="105"/>
          <w:u w:val="single" w:color="000000"/>
        </w:rPr>
        <w:t>2</w:t>
      </w:r>
      <w:r w:rsidRPr="003636BC">
        <w:rPr>
          <w:w w:val="105"/>
          <w:u w:val="single" w:color="000000"/>
        </w:rPr>
        <w:t>: SECONDHAND GOODS DEALERS/PAWN SHOP BROKERS</w:t>
      </w:r>
      <w:r w:rsidR="00EC2847" w:rsidRPr="003636BC">
        <w:rPr>
          <w:w w:val="105"/>
          <w:u w:val="single" w:color="000000"/>
        </w:rPr>
        <w:t xml:space="preserve">, SCRAP METAL </w:t>
      </w:r>
      <w:r w:rsidR="00AF36AE" w:rsidRPr="003636BC">
        <w:rPr>
          <w:w w:val="105"/>
          <w:u w:val="single" w:color="000000"/>
        </w:rPr>
        <w:t>DEALERS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AD7026" w:rsidP="00B000AE">
      <w:pPr>
        <w:pStyle w:val="BodyText"/>
        <w:jc w:val="both"/>
      </w:pPr>
      <w:r w:rsidRPr="003636BC">
        <w:rPr>
          <w:w w:val="110"/>
        </w:rPr>
        <w:t xml:space="preserve">(A) </w:t>
      </w:r>
      <w:r w:rsidR="00C408FC" w:rsidRPr="003636BC">
        <w:rPr>
          <w:w w:val="110"/>
          <w:u w:val="single"/>
        </w:rPr>
        <w:t>Permit</w:t>
      </w:r>
      <w:r w:rsidR="00177F1C" w:rsidRPr="003636BC">
        <w:rPr>
          <w:w w:val="110"/>
          <w:u w:val="single"/>
        </w:rPr>
        <w:t xml:space="preserve"> </w:t>
      </w:r>
      <w:r w:rsidR="00177F1C" w:rsidRPr="003636BC">
        <w:rPr>
          <w:w w:val="110"/>
          <w:u w:val="single" w:color="000000"/>
        </w:rPr>
        <w:t>Required.</w:t>
      </w:r>
    </w:p>
    <w:p w:rsidR="00F90FF7" w:rsidRPr="003636BC" w:rsidRDefault="00F90FF7" w:rsidP="00B000AE">
      <w:pPr>
        <w:pStyle w:val="BodyText"/>
        <w:jc w:val="both"/>
      </w:pPr>
    </w:p>
    <w:p w:rsidR="00ED2A4C" w:rsidRPr="003636BC" w:rsidRDefault="00177F1C" w:rsidP="00B000AE">
      <w:pPr>
        <w:pStyle w:val="BodyText"/>
        <w:jc w:val="both"/>
      </w:pPr>
      <w:r w:rsidRPr="003636BC">
        <w:t xml:space="preserve">No person shall use, exercise or carry on the </w:t>
      </w:r>
      <w:r w:rsidR="00F75D36" w:rsidRPr="003636BC">
        <w:t xml:space="preserve">primary </w:t>
      </w:r>
      <w:r w:rsidRPr="003636BC">
        <w:t>business, trade or occupation of buying or</w:t>
      </w:r>
      <w:r w:rsidRPr="003636BC">
        <w:rPr>
          <w:w w:val="102"/>
        </w:rPr>
        <w:t xml:space="preserve"> </w:t>
      </w:r>
      <w:r w:rsidRPr="003636BC">
        <w:t>selling scrap gold, old gold, silver jewelry; home electronics/audio and visual equipment,</w:t>
      </w:r>
      <w:r w:rsidRPr="003636BC">
        <w:rPr>
          <w:w w:val="97"/>
        </w:rPr>
        <w:t xml:space="preserve"> </w:t>
      </w:r>
      <w:r w:rsidRPr="003636BC">
        <w:t>including musical instruments, telephones and telephonic equipment, cell phones, scales,</w:t>
      </w:r>
      <w:r w:rsidRPr="003636BC">
        <w:rPr>
          <w:w w:val="98"/>
        </w:rPr>
        <w:t xml:space="preserve"> </w:t>
      </w:r>
      <w:r w:rsidRPr="003636BC">
        <w:t xml:space="preserve">computers, </w:t>
      </w:r>
      <w:r w:rsidR="00AF36AE" w:rsidRPr="003636BC">
        <w:t xml:space="preserve">computer hardware and software, </w:t>
      </w:r>
      <w:r w:rsidRPr="003636BC">
        <w:t>sporting</w:t>
      </w:r>
      <w:r w:rsidRPr="003636BC">
        <w:rPr>
          <w:w w:val="98"/>
        </w:rPr>
        <w:t xml:space="preserve"> </w:t>
      </w:r>
      <w:r w:rsidRPr="003636BC">
        <w:t xml:space="preserve">goods of all kinds, antiques, silver, platinum, </w:t>
      </w:r>
      <w:r w:rsidR="00EC2847" w:rsidRPr="003636BC">
        <w:t xml:space="preserve">copper </w:t>
      </w:r>
      <w:r w:rsidRPr="003636BC">
        <w:t>and all other precious metals, tools of all kinds,</w:t>
      </w:r>
      <w:r w:rsidRPr="003636BC">
        <w:rPr>
          <w:w w:val="99"/>
        </w:rPr>
        <w:t xml:space="preserve"> </w:t>
      </w:r>
      <w:r w:rsidRPr="003636BC">
        <w:t>televisions, VCR/DVR, camcorders, digital recorders, car stereos, firearms or other valuable</w:t>
      </w:r>
      <w:r w:rsidRPr="003636BC">
        <w:rPr>
          <w:w w:val="106"/>
        </w:rPr>
        <w:t xml:space="preserve"> </w:t>
      </w:r>
      <w:r w:rsidRPr="003636BC">
        <w:t>articles, hereinafter referred to as 'Secondhand Goods or Articles" or, being a secondhand dealer</w:t>
      </w:r>
      <w:r w:rsidRPr="003636BC">
        <w:rPr>
          <w:w w:val="97"/>
        </w:rPr>
        <w:t xml:space="preserve"> </w:t>
      </w:r>
      <w:r w:rsidRPr="003636BC">
        <w:t xml:space="preserve">within the Township of </w:t>
      </w:r>
      <w:r w:rsidRPr="003636BC">
        <w:rPr>
          <w:w w:val="105"/>
        </w:rPr>
        <w:t>____________________</w:t>
      </w:r>
      <w:r w:rsidRPr="003636BC">
        <w:t>without having first obtained a</w:t>
      </w:r>
      <w:r w:rsidR="00ED2A4C" w:rsidRPr="003636BC">
        <w:t xml:space="preserve"> permit</w:t>
      </w:r>
      <w:r w:rsidR="009E39EE" w:rsidRPr="003636BC">
        <w:t xml:space="preserve"> </w:t>
      </w:r>
      <w:r w:rsidRPr="003636BC">
        <w:t>from the</w:t>
      </w:r>
      <w:r w:rsidRPr="003636BC">
        <w:rPr>
          <w:w w:val="98"/>
        </w:rPr>
        <w:t xml:space="preserve"> </w:t>
      </w:r>
      <w:r w:rsidR="009E39EE" w:rsidRPr="003636BC">
        <w:rPr>
          <w:w w:val="98"/>
        </w:rPr>
        <w:t xml:space="preserve">Township </w:t>
      </w:r>
      <w:r w:rsidR="00ED2A4C" w:rsidRPr="003636BC">
        <w:t>as hereinafter provided.</w:t>
      </w:r>
    </w:p>
    <w:p w:rsidR="00ED2A4C" w:rsidRPr="003636BC" w:rsidRDefault="00ED2A4C" w:rsidP="00B000AE">
      <w:pPr>
        <w:pStyle w:val="BodyText"/>
        <w:jc w:val="both"/>
      </w:pPr>
    </w:p>
    <w:p w:rsidR="00F90FF7" w:rsidRPr="003636BC" w:rsidRDefault="003A1F4A" w:rsidP="00B000AE">
      <w:pPr>
        <w:pStyle w:val="BodyText"/>
        <w:jc w:val="both"/>
        <w:rPr>
          <w:i/>
        </w:rPr>
      </w:pPr>
      <w:r w:rsidRPr="003636BC">
        <w:rPr>
          <w:i/>
        </w:rPr>
        <w:t>Any business required by state law under chapter 501 Purchase/Sale of Precious Metals 37 SS 501.1 Part VII. Precious Metals will still be required to obtain a permit</w:t>
      </w:r>
      <w:r w:rsidR="009E39EE" w:rsidRPr="003636BC">
        <w:rPr>
          <w:i/>
        </w:rPr>
        <w:t xml:space="preserve"> </w:t>
      </w:r>
      <w:r w:rsidRPr="003636BC">
        <w:rPr>
          <w:i/>
        </w:rPr>
        <w:t>through the Monroe County Sheriff’s Department</w:t>
      </w:r>
      <w:r w:rsidR="00104AF1" w:rsidRPr="003636BC">
        <w:rPr>
          <w:i/>
        </w:rPr>
        <w:t xml:space="preserve">. </w:t>
      </w:r>
    </w:p>
    <w:p w:rsidR="00F75D36" w:rsidRPr="003636BC" w:rsidRDefault="00F75D36" w:rsidP="00B000AE">
      <w:pPr>
        <w:pStyle w:val="BodyText"/>
        <w:jc w:val="both"/>
        <w:rPr>
          <w:w w:val="110"/>
        </w:rPr>
      </w:pPr>
    </w:p>
    <w:p w:rsidR="00F75D36" w:rsidRPr="003636BC" w:rsidRDefault="00F75D36" w:rsidP="00B000AE">
      <w:pPr>
        <w:pStyle w:val="BodyText"/>
        <w:jc w:val="both"/>
        <w:rPr>
          <w:w w:val="110"/>
        </w:rPr>
      </w:pPr>
    </w:p>
    <w:p w:rsidR="00F90FF7" w:rsidRPr="003636BC" w:rsidRDefault="00AD7026" w:rsidP="00B000AE">
      <w:pPr>
        <w:pStyle w:val="BodyText"/>
        <w:jc w:val="both"/>
      </w:pPr>
      <w:r w:rsidRPr="003636BC">
        <w:rPr>
          <w:w w:val="110"/>
        </w:rPr>
        <w:lastRenderedPageBreak/>
        <w:t xml:space="preserve">(B) </w:t>
      </w:r>
      <w:r w:rsidR="00177F1C" w:rsidRPr="003636BC">
        <w:rPr>
          <w:w w:val="110"/>
          <w:u w:val="single"/>
        </w:rPr>
        <w:t>Application</w:t>
      </w:r>
      <w:r w:rsidR="00ED2A4C" w:rsidRPr="003636BC">
        <w:rPr>
          <w:w w:val="110"/>
          <w:u w:val="single"/>
        </w:rPr>
        <w:t xml:space="preserve"> and</w:t>
      </w:r>
      <w:r w:rsidR="00177F1C" w:rsidRPr="003636BC">
        <w:rPr>
          <w:w w:val="110"/>
          <w:u w:val="single"/>
        </w:rPr>
        <w:t xml:space="preserve"> Fee.</w:t>
      </w:r>
    </w:p>
    <w:p w:rsidR="00AE2041" w:rsidRPr="003636BC" w:rsidRDefault="00AE2041" w:rsidP="00B000AE">
      <w:pPr>
        <w:pStyle w:val="BodyText"/>
        <w:jc w:val="both"/>
      </w:pPr>
      <w:r w:rsidRPr="003636BC">
        <w:t>Persons applying for a permit</w:t>
      </w:r>
      <w:r w:rsidR="009E39EE" w:rsidRPr="003636BC">
        <w:t xml:space="preserve"> </w:t>
      </w:r>
      <w:r w:rsidRPr="003636BC">
        <w:t xml:space="preserve">shall apply to the Township of _____________.  The applicant </w:t>
      </w:r>
      <w:r w:rsidRPr="00C04081">
        <w:t>applying for said permit</w:t>
      </w:r>
      <w:r w:rsidR="009E39EE" w:rsidRPr="00C04081">
        <w:t xml:space="preserve"> </w:t>
      </w:r>
      <w:r w:rsidRPr="00C04081">
        <w:t xml:space="preserve">shall pay </w:t>
      </w:r>
      <w:r w:rsidR="00F422CF" w:rsidRPr="00C04081">
        <w:t>an</w:t>
      </w:r>
      <w:r w:rsidRPr="00C04081">
        <w:t xml:space="preserve"> </w:t>
      </w:r>
      <w:r w:rsidR="00F422CF" w:rsidRPr="00C04081">
        <w:t>annual</w:t>
      </w:r>
      <w:r w:rsidRPr="00C04081">
        <w:t xml:space="preserve"> fee of One Hundred ($100.00) Dollars to the</w:t>
      </w:r>
      <w:r w:rsidRPr="003636BC">
        <w:t xml:space="preserve"> Township.  The Township will then</w:t>
      </w:r>
      <w:r w:rsidR="009E39EE" w:rsidRPr="003636BC">
        <w:t xml:space="preserve"> </w:t>
      </w:r>
      <w:r w:rsidRPr="003636BC">
        <w:t>forward the</w:t>
      </w:r>
      <w:r w:rsidR="009E39EE" w:rsidRPr="003636BC">
        <w:t xml:space="preserve"> approved</w:t>
      </w:r>
      <w:r w:rsidRPr="003636BC">
        <w:t xml:space="preserve"> application to the Monroe County District Attorney’s Office.</w:t>
      </w:r>
    </w:p>
    <w:p w:rsidR="00AE2041" w:rsidRPr="003636BC" w:rsidRDefault="00AE2041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The </w:t>
      </w:r>
      <w:r w:rsidR="00AE2041" w:rsidRPr="003636BC">
        <w:t>permit</w:t>
      </w:r>
      <w:r w:rsidR="009E39EE" w:rsidRPr="003636BC">
        <w:t xml:space="preserve"> </w:t>
      </w:r>
      <w:r w:rsidRPr="003636BC">
        <w:t>so granted shall only be valid for one</w:t>
      </w:r>
      <w:r w:rsidRPr="003636BC">
        <w:rPr>
          <w:w w:val="101"/>
        </w:rPr>
        <w:t xml:space="preserve"> </w:t>
      </w:r>
      <w:r w:rsidRPr="003636BC">
        <w:t>place of business.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rPr>
          <w:w w:val="105"/>
        </w:rPr>
        <w:t>(C)</w:t>
      </w:r>
      <w:r w:rsidR="00AD7026" w:rsidRPr="003636BC">
        <w:rPr>
          <w:w w:val="105"/>
        </w:rPr>
        <w:t xml:space="preserve"> </w:t>
      </w:r>
      <w:r w:rsidRPr="003636BC">
        <w:rPr>
          <w:bCs/>
          <w:w w:val="105"/>
          <w:u w:val="single"/>
        </w:rPr>
        <w:t>Business on Licensed Premises Only.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No person </w:t>
      </w:r>
      <w:r w:rsidR="00EE20FE" w:rsidRPr="003636BC">
        <w:t>permitted</w:t>
      </w:r>
      <w:r w:rsidR="009E39EE" w:rsidRPr="003636BC">
        <w:t xml:space="preserve"> </w:t>
      </w:r>
      <w:r w:rsidRPr="003636BC">
        <w:t>as a secondhand dealer and/or pawn</w:t>
      </w:r>
      <w:r w:rsidR="004F1CE7" w:rsidRPr="003636BC">
        <w:t xml:space="preserve"> shop </w:t>
      </w:r>
      <w:r w:rsidRPr="003636BC">
        <w:t>broker in the Township shall, by</w:t>
      </w:r>
      <w:r w:rsidRPr="003636BC">
        <w:rPr>
          <w:w w:val="94"/>
        </w:rPr>
        <w:t xml:space="preserve"> </w:t>
      </w:r>
      <w:r w:rsidRPr="003636BC">
        <w:t>virtue of one license, keep more than one place of business for receiving or taking goods in</w:t>
      </w:r>
      <w:r w:rsidRPr="003636BC">
        <w:rPr>
          <w:w w:val="105"/>
        </w:rPr>
        <w:t xml:space="preserve"> </w:t>
      </w:r>
      <w:r w:rsidRPr="003636BC">
        <w:t xml:space="preserve">pawn; nor shall be, at any time, take goods at any other place than the place for which the </w:t>
      </w:r>
      <w:r w:rsidR="001023C0" w:rsidRPr="003636BC">
        <w:t>permit</w:t>
      </w:r>
      <w:r w:rsidR="009E39EE" w:rsidRPr="003636BC">
        <w:t xml:space="preserve"> </w:t>
      </w:r>
      <w:r w:rsidRPr="003636BC">
        <w:rPr>
          <w:w w:val="95"/>
        </w:rPr>
        <w:t>was issued.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  <w:rPr>
          <w:u w:val="single"/>
        </w:rPr>
      </w:pPr>
      <w:r w:rsidRPr="003636BC">
        <w:rPr>
          <w:bCs/>
          <w:w w:val="105"/>
          <w:u w:val="single"/>
        </w:rPr>
        <w:t xml:space="preserve">SECTION </w:t>
      </w:r>
      <w:r w:rsidR="00501988" w:rsidRPr="003636BC">
        <w:rPr>
          <w:b/>
          <w:bCs/>
          <w:w w:val="105"/>
          <w:u w:val="single"/>
        </w:rPr>
        <w:t>3</w:t>
      </w:r>
      <w:r w:rsidRPr="003636BC">
        <w:rPr>
          <w:bCs/>
          <w:w w:val="105"/>
          <w:u w:val="single"/>
        </w:rPr>
        <w:t>: RULES AND REGULATIONS.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All </w:t>
      </w:r>
      <w:r w:rsidR="001A0FE8" w:rsidRPr="003636BC">
        <w:t xml:space="preserve">permitted persons/businesses </w:t>
      </w:r>
      <w:r w:rsidRPr="003636BC">
        <w:t>shall conduct their business in conformity with the following procedures: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>(A)</w:t>
      </w:r>
      <w:r w:rsidR="00AD7026" w:rsidRPr="003636BC">
        <w:t xml:space="preserve"> </w:t>
      </w:r>
      <w:r w:rsidRPr="003636BC">
        <w:t xml:space="preserve">Each and every person </w:t>
      </w:r>
      <w:r w:rsidR="00EE20FE" w:rsidRPr="003636BC">
        <w:t>permitted</w:t>
      </w:r>
      <w:r w:rsidR="009E39EE" w:rsidRPr="003636BC">
        <w:t xml:space="preserve"> </w:t>
      </w:r>
      <w:r w:rsidRPr="003636BC">
        <w:t xml:space="preserve">shall carry said </w:t>
      </w:r>
      <w:r w:rsidR="00EE20FE" w:rsidRPr="003636BC">
        <w:t>permit</w:t>
      </w:r>
      <w:r w:rsidR="009E39EE" w:rsidRPr="003636BC">
        <w:t xml:space="preserve"> </w:t>
      </w:r>
      <w:r w:rsidRPr="003636BC">
        <w:t>on their person/business</w:t>
      </w:r>
      <w:r w:rsidRPr="003636BC">
        <w:rPr>
          <w:w w:val="97"/>
        </w:rPr>
        <w:t xml:space="preserve"> </w:t>
      </w:r>
      <w:r w:rsidRPr="003636BC">
        <w:t>for inspection by any law enforcement officer or other</w:t>
      </w:r>
      <w:r w:rsidR="00EE20FE" w:rsidRPr="003636BC">
        <w:t xml:space="preserve"> officials designated by the Monroe County District Attorney’s Office</w:t>
      </w:r>
      <w:r w:rsidRPr="003636BC">
        <w:t>. The</w:t>
      </w:r>
      <w:r w:rsidRPr="003636BC">
        <w:rPr>
          <w:w w:val="101"/>
        </w:rPr>
        <w:t xml:space="preserve"> </w:t>
      </w:r>
      <w:r w:rsidR="009E39EE" w:rsidRPr="003636BC">
        <w:rPr>
          <w:w w:val="101"/>
        </w:rPr>
        <w:t xml:space="preserve">permitted person/business </w:t>
      </w:r>
      <w:r w:rsidRPr="003636BC">
        <w:t>shall also keep a log in which shall be legibly written in the English language the name of the person, his/her address, date of birth, a valid driver's license, valid state identification</w:t>
      </w:r>
      <w:r w:rsidRPr="003636BC">
        <w:rPr>
          <w:w w:val="98"/>
        </w:rPr>
        <w:t xml:space="preserve"> </w:t>
      </w:r>
      <w:r w:rsidRPr="003636BC">
        <w:t xml:space="preserve">card, valid passport or a valid military identification. </w:t>
      </w:r>
      <w:r w:rsidR="005F603D" w:rsidRPr="003636BC">
        <w:t xml:space="preserve">The </w:t>
      </w:r>
      <w:r w:rsidR="005F603D" w:rsidRPr="003636BC">
        <w:rPr>
          <w:w w:val="101"/>
        </w:rPr>
        <w:t>permitted person/business</w:t>
      </w:r>
      <w:r w:rsidR="005F603D" w:rsidRPr="003636BC">
        <w:t xml:space="preserve"> shall</w:t>
      </w:r>
      <w:r w:rsidRPr="003636BC">
        <w:t xml:space="preserve"> have a description of the</w:t>
      </w:r>
      <w:r w:rsidRPr="003636BC">
        <w:rPr>
          <w:w w:val="102"/>
        </w:rPr>
        <w:t xml:space="preserve"> </w:t>
      </w:r>
      <w:r w:rsidR="00EE20FE" w:rsidRPr="003636BC">
        <w:t xml:space="preserve">article </w:t>
      </w:r>
      <w:r w:rsidRPr="003636BC">
        <w:t>purchased (which will include any serial numbers and/or service tag number), the date and</w:t>
      </w:r>
      <w:r w:rsidRPr="003636BC">
        <w:rPr>
          <w:w w:val="99"/>
        </w:rPr>
        <w:t xml:space="preserve"> </w:t>
      </w:r>
      <w:r w:rsidRPr="003636BC">
        <w:t>time purchased, the amount of money paid therefore and the signature of the seller. The log shall</w:t>
      </w:r>
      <w:r w:rsidRPr="003636BC">
        <w:rPr>
          <w:w w:val="98"/>
        </w:rPr>
        <w:t xml:space="preserve"> </w:t>
      </w:r>
      <w:r w:rsidRPr="003636BC">
        <w:t xml:space="preserve">be </w:t>
      </w:r>
      <w:r w:rsidR="00D96208" w:rsidRPr="003636BC">
        <w:t>available for</w:t>
      </w:r>
      <w:r w:rsidRPr="003636BC">
        <w:t xml:space="preserve"> review by any law enforcement </w:t>
      </w:r>
      <w:r w:rsidR="00EE20FE" w:rsidRPr="003636BC">
        <w:t>officer and</w:t>
      </w:r>
      <w:r w:rsidRPr="003636BC">
        <w:t>/or Township</w:t>
      </w:r>
      <w:r w:rsidR="00EE20FE" w:rsidRPr="003636BC">
        <w:t xml:space="preserve"> Zoning Officer/</w:t>
      </w:r>
      <w:r w:rsidRPr="003636BC">
        <w:t>Code</w:t>
      </w:r>
      <w:r w:rsidR="00EE20FE" w:rsidRPr="003636BC">
        <w:t>s</w:t>
      </w:r>
      <w:r w:rsidRPr="003636BC">
        <w:rPr>
          <w:w w:val="99"/>
        </w:rPr>
        <w:t xml:space="preserve"> </w:t>
      </w:r>
      <w:r w:rsidRPr="003636BC">
        <w:rPr>
          <w:w w:val="95"/>
        </w:rPr>
        <w:t>Enforcement Officer.</w:t>
      </w:r>
    </w:p>
    <w:p w:rsidR="00F90FF7" w:rsidRPr="003636BC" w:rsidRDefault="00F90FF7" w:rsidP="00B000AE">
      <w:pPr>
        <w:pStyle w:val="BodyText"/>
        <w:jc w:val="both"/>
      </w:pPr>
    </w:p>
    <w:p w:rsidR="003A1F4A" w:rsidRPr="003636BC" w:rsidRDefault="003A1F4A" w:rsidP="00B000AE">
      <w:pPr>
        <w:pStyle w:val="BodyText"/>
        <w:jc w:val="both"/>
      </w:pPr>
      <w:r w:rsidRPr="003636BC">
        <w:t xml:space="preserve">(B) All </w:t>
      </w:r>
      <w:r w:rsidR="00E250B6" w:rsidRPr="003636BC">
        <w:t>permitted persons/businesses</w:t>
      </w:r>
      <w:r w:rsidRPr="003636BC">
        <w:t xml:space="preserve"> shall fill out at the time of transaction a receipt of purchase approved by the Monroe County District Attorney’s Office and the dealer will maintain a copy of the original receipt at the business for a minimum of 1 year (these receipts must be available for inspection by any law enforcement personnel</w:t>
      </w:r>
      <w:r w:rsidR="00104AF1" w:rsidRPr="003636BC">
        <w:t xml:space="preserve"> or </w:t>
      </w:r>
      <w:r w:rsidR="002C51D7" w:rsidRPr="003636BC">
        <w:t>Township Zoning Officer/C</w:t>
      </w:r>
      <w:r w:rsidR="00104AF1" w:rsidRPr="003636BC">
        <w:t>ode</w:t>
      </w:r>
      <w:r w:rsidR="002C51D7" w:rsidRPr="003636BC">
        <w:t>s</w:t>
      </w:r>
      <w:r w:rsidR="00104AF1" w:rsidRPr="003636BC">
        <w:t xml:space="preserve"> </w:t>
      </w:r>
      <w:r w:rsidR="002C51D7" w:rsidRPr="003636BC">
        <w:t>E</w:t>
      </w:r>
      <w:r w:rsidR="00104AF1" w:rsidRPr="003636BC">
        <w:t xml:space="preserve">nforcement </w:t>
      </w:r>
      <w:r w:rsidR="002C51D7" w:rsidRPr="003636BC">
        <w:t>O</w:t>
      </w:r>
      <w:r w:rsidR="00104AF1" w:rsidRPr="003636BC">
        <w:t>fficer</w:t>
      </w:r>
      <w:r w:rsidRPr="003636BC">
        <w:t xml:space="preserve"> upon request).   All transactions must be </w:t>
      </w:r>
      <w:r w:rsidR="003636BC" w:rsidRPr="003636BC">
        <w:t>reported</w:t>
      </w:r>
      <w:r w:rsidR="00820DC9">
        <w:t xml:space="preserve"> within </w:t>
      </w:r>
      <w:r w:rsidR="00820DC9" w:rsidRPr="00C04081">
        <w:t>24</w:t>
      </w:r>
      <w:r w:rsidRPr="003636BC">
        <w:t xml:space="preserve"> hours of purchase </w:t>
      </w:r>
      <w:r w:rsidR="003636BC" w:rsidRPr="003636BC">
        <w:t xml:space="preserve">to a representative of the Monroe County District Attorney’s Office in a manner prescribed by the District Attorney. 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(C) All goods purchased by </w:t>
      </w:r>
      <w:r w:rsidR="00FC0EA8" w:rsidRPr="003636BC">
        <w:t>permitted person/business</w:t>
      </w:r>
      <w:r w:rsidRPr="003636BC">
        <w:t xml:space="preserve"> under this </w:t>
      </w:r>
      <w:r w:rsidR="00501988" w:rsidRPr="003636BC">
        <w:t xml:space="preserve">ordinance </w:t>
      </w:r>
      <w:r w:rsidRPr="003636BC">
        <w:t>must be retained in the</w:t>
      </w:r>
      <w:r w:rsidRPr="003636BC">
        <w:rPr>
          <w:w w:val="99"/>
        </w:rPr>
        <w:t xml:space="preserve"> </w:t>
      </w:r>
      <w:r w:rsidRPr="00C04081">
        <w:t xml:space="preserve">possession of the licensee for </w:t>
      </w:r>
      <w:r w:rsidRPr="00C04081">
        <w:rPr>
          <w:rFonts w:eastAsia="Arial"/>
        </w:rPr>
        <w:t xml:space="preserve">thirty </w:t>
      </w:r>
      <w:r w:rsidRPr="00C04081">
        <w:t>(30) days</w:t>
      </w:r>
      <w:r w:rsidR="008F39E7" w:rsidRPr="00C04081">
        <w:t xml:space="preserve"> and must remain in the county of Monroe during the waiting period</w:t>
      </w:r>
      <w:r w:rsidRPr="00C04081">
        <w:t>.</w:t>
      </w:r>
    </w:p>
    <w:p w:rsidR="00B000AE" w:rsidRPr="003636BC" w:rsidRDefault="00B000AE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 xml:space="preserve">(D) No </w:t>
      </w:r>
      <w:r w:rsidR="00FC0EA8" w:rsidRPr="003636BC">
        <w:t xml:space="preserve">permitted person/business </w:t>
      </w:r>
      <w:r w:rsidRPr="003636BC">
        <w:t>shall purchase such secondhand goods or articles or other article of</w:t>
      </w:r>
      <w:r w:rsidRPr="003636BC">
        <w:rPr>
          <w:w w:val="104"/>
        </w:rPr>
        <w:t xml:space="preserve"> </w:t>
      </w:r>
      <w:r w:rsidRPr="003636BC">
        <w:t>value from any person under eighteen (18) years of age, or from any intoxicated person or any</w:t>
      </w:r>
      <w:r w:rsidRPr="003636BC">
        <w:rPr>
          <w:w w:val="99"/>
        </w:rPr>
        <w:t xml:space="preserve"> </w:t>
      </w:r>
      <w:r w:rsidRPr="003636BC">
        <w:t>person known to be a thief or associate of thieves, or receiver of stolen property, or any person</w:t>
      </w:r>
      <w:r w:rsidRPr="003636BC">
        <w:rPr>
          <w:w w:val="99"/>
        </w:rPr>
        <w:t xml:space="preserve"> </w:t>
      </w:r>
      <w:r w:rsidRPr="003636BC">
        <w:t xml:space="preserve">whom the </w:t>
      </w:r>
      <w:r w:rsidR="009C7484" w:rsidRPr="003636BC">
        <w:t>permitted person/business</w:t>
      </w:r>
      <w:r w:rsidRPr="003636BC">
        <w:t xml:space="preserve"> has reason to suspect or believes to be such.</w:t>
      </w:r>
    </w:p>
    <w:p w:rsidR="00F90FF7" w:rsidRPr="003636BC" w:rsidRDefault="00F90FF7" w:rsidP="00B000AE">
      <w:pPr>
        <w:pStyle w:val="BodyText"/>
        <w:jc w:val="both"/>
      </w:pPr>
    </w:p>
    <w:p w:rsidR="00D76EB6" w:rsidRPr="003636BC" w:rsidRDefault="00D76EB6" w:rsidP="00B000AE">
      <w:pPr>
        <w:pStyle w:val="BodyText"/>
        <w:jc w:val="both"/>
        <w:rPr>
          <w:w w:val="105"/>
          <w:u w:val="thick" w:color="000000"/>
        </w:rPr>
      </w:pPr>
    </w:p>
    <w:p w:rsidR="00D76EB6" w:rsidRPr="003636BC" w:rsidRDefault="00D76EB6" w:rsidP="00B000AE">
      <w:pPr>
        <w:pStyle w:val="BodyText"/>
        <w:jc w:val="both"/>
        <w:rPr>
          <w:w w:val="105"/>
          <w:u w:val="thick" w:color="000000"/>
        </w:rPr>
      </w:pPr>
    </w:p>
    <w:p w:rsidR="003636BC" w:rsidRDefault="003636BC" w:rsidP="00B000AE">
      <w:pPr>
        <w:pStyle w:val="BodyText"/>
        <w:jc w:val="both"/>
        <w:rPr>
          <w:w w:val="105"/>
          <w:u w:val="thick" w:color="000000"/>
        </w:rPr>
      </w:pPr>
    </w:p>
    <w:p w:rsidR="00F90FF7" w:rsidRPr="003636BC" w:rsidRDefault="00177F1C" w:rsidP="00B000AE">
      <w:pPr>
        <w:pStyle w:val="BodyText"/>
        <w:jc w:val="both"/>
      </w:pPr>
      <w:r w:rsidRPr="003636BC">
        <w:rPr>
          <w:w w:val="105"/>
          <w:u w:val="thick" w:color="000000"/>
        </w:rPr>
        <w:t xml:space="preserve">SECTION </w:t>
      </w:r>
      <w:r w:rsidR="00501988" w:rsidRPr="003636BC">
        <w:rPr>
          <w:b/>
          <w:w w:val="105"/>
          <w:u w:val="thick" w:color="000000"/>
        </w:rPr>
        <w:t>4</w:t>
      </w:r>
      <w:r w:rsidRPr="003636BC">
        <w:rPr>
          <w:w w:val="105"/>
          <w:u w:val="thick" w:color="000000"/>
        </w:rPr>
        <w:t>: VIOLATIONS AND PENALTIES.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>(A) Any</w:t>
      </w:r>
      <w:r w:rsidR="00FC0EA8" w:rsidRPr="003636BC">
        <w:t xml:space="preserve"> permitted person/business </w:t>
      </w:r>
      <w:r w:rsidRPr="003636BC">
        <w:t>failing, neglecting or refusing to comply with any of the above</w:t>
      </w:r>
      <w:r w:rsidRPr="003636BC">
        <w:rPr>
          <w:w w:val="98"/>
        </w:rPr>
        <w:t xml:space="preserve"> </w:t>
      </w:r>
      <w:r w:rsidRPr="003636BC">
        <w:t xml:space="preserve">provisions of this </w:t>
      </w:r>
      <w:r w:rsidR="00787553" w:rsidRPr="003636BC">
        <w:t>ordinance</w:t>
      </w:r>
      <w:r w:rsidRPr="003636BC">
        <w:t xml:space="preserve"> shall, upon summary conviction thereof in a </w:t>
      </w:r>
      <w:r w:rsidRPr="003636BC">
        <w:rPr>
          <w:rFonts w:eastAsia="Arial"/>
        </w:rPr>
        <w:t xml:space="preserve">summary </w:t>
      </w:r>
      <w:r w:rsidRPr="003636BC">
        <w:t>proceeding</w:t>
      </w:r>
      <w:r w:rsidRPr="003636BC">
        <w:rPr>
          <w:w w:val="97"/>
        </w:rPr>
        <w:t xml:space="preserve"> </w:t>
      </w:r>
      <w:r w:rsidRPr="003636BC">
        <w:t>before a district justice of Monroe County, be fined a sum of not more than Three Hundred</w:t>
      </w:r>
      <w:r w:rsidRPr="003636BC">
        <w:rPr>
          <w:w w:val="98"/>
        </w:rPr>
        <w:t xml:space="preserve"> </w:t>
      </w:r>
      <w:r w:rsidRPr="003636BC">
        <w:t>($300.00) Dollars for the first offense, plus costs, and shall have his/her license suspended for a</w:t>
      </w:r>
      <w:r w:rsidRPr="003636BC">
        <w:rPr>
          <w:w w:val="105"/>
        </w:rPr>
        <w:t xml:space="preserve"> </w:t>
      </w:r>
      <w:r w:rsidRPr="003636BC">
        <w:t>period of ten (10) days. This suspension shall be mandatory. In default of payment of such fines</w:t>
      </w:r>
      <w:r w:rsidRPr="003636BC">
        <w:rPr>
          <w:w w:val="99"/>
        </w:rPr>
        <w:t xml:space="preserve"> </w:t>
      </w:r>
      <w:r w:rsidRPr="003636BC">
        <w:t>and costs, such person shall be imprisoned for a period not exceeding thirty (30) days. Such fines</w:t>
      </w:r>
      <w:r w:rsidRPr="003636BC">
        <w:rPr>
          <w:w w:val="99"/>
        </w:rPr>
        <w:t xml:space="preserve"> </w:t>
      </w:r>
      <w:r w:rsidRPr="003636BC">
        <w:t>to be collected as like fines are collected in Townships of</w:t>
      </w:r>
      <w:r w:rsidR="00D96208" w:rsidRPr="003636BC">
        <w:t xml:space="preserve"> </w:t>
      </w:r>
      <w:r w:rsidRPr="003636BC">
        <w:t>the Second Class in Pennsylvania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>(B) Every day that a violation continues shall be a separate violation. Each violation</w:t>
      </w:r>
      <w:r w:rsidRPr="003636BC">
        <w:rPr>
          <w:w w:val="99"/>
        </w:rPr>
        <w:t xml:space="preserve"> </w:t>
      </w:r>
      <w:r w:rsidRPr="003636BC">
        <w:t>shall result in an additional ten (10) day suspension. A person or entity that violates the</w:t>
      </w:r>
      <w:r w:rsidRPr="003636BC">
        <w:rPr>
          <w:w w:val="102"/>
        </w:rPr>
        <w:t xml:space="preserve"> </w:t>
      </w:r>
      <w:r w:rsidRPr="003636BC">
        <w:t>provisions of</w:t>
      </w:r>
      <w:r w:rsidR="00D96208" w:rsidRPr="003636BC">
        <w:t xml:space="preserve"> </w:t>
      </w:r>
      <w:r w:rsidR="00787553" w:rsidRPr="003636BC">
        <w:t>this ordinance</w:t>
      </w:r>
      <w:r w:rsidRPr="003636BC">
        <w:t xml:space="preserve"> four (4) times in a three hundred sixty-five (365) day period shall have</w:t>
      </w:r>
      <w:r w:rsidRPr="003636BC">
        <w:rPr>
          <w:w w:val="98"/>
        </w:rPr>
        <w:t xml:space="preserve"> </w:t>
      </w:r>
      <w:r w:rsidRPr="003636BC">
        <w:t xml:space="preserve">his/her </w:t>
      </w:r>
      <w:r w:rsidR="00787553" w:rsidRPr="003636BC">
        <w:t>permit</w:t>
      </w:r>
      <w:r w:rsidR="00FC0EA8" w:rsidRPr="003636BC">
        <w:t xml:space="preserve"> </w:t>
      </w:r>
      <w:r w:rsidRPr="003636BC">
        <w:t>revoked for one (1) year.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  <w:rPr>
          <w:u w:val="single"/>
        </w:rPr>
      </w:pPr>
      <w:r w:rsidRPr="003636BC">
        <w:rPr>
          <w:w w:val="105"/>
          <w:u w:val="single"/>
        </w:rPr>
        <w:t xml:space="preserve">SECTION </w:t>
      </w:r>
      <w:r w:rsidR="00501988" w:rsidRPr="003636BC">
        <w:rPr>
          <w:b/>
          <w:w w:val="105"/>
          <w:u w:val="single"/>
        </w:rPr>
        <w:t>5</w:t>
      </w:r>
      <w:r w:rsidRPr="003636BC">
        <w:rPr>
          <w:w w:val="105"/>
          <w:u w:val="single"/>
        </w:rPr>
        <w:t>:</w:t>
      </w:r>
      <w:r w:rsidR="00D96208" w:rsidRPr="003636BC">
        <w:rPr>
          <w:w w:val="105"/>
          <w:u w:val="single"/>
        </w:rPr>
        <w:t xml:space="preserve"> </w:t>
      </w:r>
      <w:r w:rsidRPr="003636BC">
        <w:rPr>
          <w:w w:val="105"/>
          <w:u w:val="single"/>
        </w:rPr>
        <w:t>SEVERABILITY.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rPr>
          <w:w w:val="95"/>
        </w:rPr>
        <w:t>The provisions of this ordinance are severable. If any part of this ordinance is declared to</w:t>
      </w:r>
      <w:r w:rsidRPr="003636BC">
        <w:t xml:space="preserve"> </w:t>
      </w:r>
      <w:r w:rsidRPr="003636BC">
        <w:rPr>
          <w:w w:val="95"/>
        </w:rPr>
        <w:t>be unconstitutional, illegal or invalid, the validity of the remaining provisions shall be unaffected</w:t>
      </w:r>
      <w:r w:rsidRPr="003636BC">
        <w:rPr>
          <w:w w:val="97"/>
        </w:rPr>
        <w:t xml:space="preserve"> </w:t>
      </w:r>
      <w:r w:rsidRPr="003636BC">
        <w:rPr>
          <w:w w:val="95"/>
        </w:rPr>
        <w:t xml:space="preserve">thereby. </w:t>
      </w:r>
      <w:r w:rsidRPr="003636BC">
        <w:rPr>
          <w:rFonts w:eastAsia="Arial"/>
          <w:w w:val="105"/>
        </w:rPr>
        <w:t xml:space="preserve">It </w:t>
      </w:r>
      <w:r w:rsidRPr="003636BC">
        <w:rPr>
          <w:w w:val="95"/>
        </w:rPr>
        <w:t>is the intention of the Board of Supervisors that this ordinance would have been</w:t>
      </w:r>
      <w:r w:rsidRPr="003636BC">
        <w:rPr>
          <w:w w:val="97"/>
        </w:rPr>
        <w:t xml:space="preserve"> </w:t>
      </w:r>
      <w:r w:rsidRPr="003636BC">
        <w:rPr>
          <w:w w:val="95"/>
        </w:rPr>
        <w:t>adopted had such unconstitutional, illegal or invalid part not been included.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501988" w:rsidP="00B000AE">
      <w:pPr>
        <w:pStyle w:val="BodyText"/>
        <w:jc w:val="both"/>
      </w:pPr>
      <w:r w:rsidRPr="003636BC">
        <w:rPr>
          <w:w w:val="105"/>
          <w:u w:val="single" w:color="000000"/>
        </w:rPr>
        <w:t xml:space="preserve">SECTION </w:t>
      </w:r>
      <w:r w:rsidRPr="003636BC">
        <w:rPr>
          <w:b/>
          <w:w w:val="105"/>
          <w:u w:val="single" w:color="000000"/>
        </w:rPr>
        <w:t>6</w:t>
      </w:r>
      <w:r w:rsidR="00177F1C" w:rsidRPr="003636BC">
        <w:rPr>
          <w:w w:val="105"/>
          <w:u w:val="single" w:color="000000"/>
        </w:rPr>
        <w:t>: REPEALER.</w:t>
      </w:r>
    </w:p>
    <w:p w:rsidR="00F90FF7" w:rsidRPr="003636BC" w:rsidRDefault="00F90FF7" w:rsidP="00B000AE">
      <w:pPr>
        <w:pStyle w:val="BodyText"/>
        <w:jc w:val="both"/>
      </w:pPr>
    </w:p>
    <w:p w:rsidR="00F90FF7" w:rsidRPr="003636BC" w:rsidRDefault="00177F1C" w:rsidP="00B000AE">
      <w:pPr>
        <w:pStyle w:val="BodyText"/>
        <w:jc w:val="both"/>
      </w:pPr>
      <w:r w:rsidRPr="003636BC">
        <w:t>All ordinances or parts of ordinances inconsistent herewith be and the same are hereby</w:t>
      </w:r>
      <w:r w:rsidRPr="003636BC">
        <w:rPr>
          <w:w w:val="97"/>
        </w:rPr>
        <w:t xml:space="preserve"> </w:t>
      </w:r>
      <w:r w:rsidRPr="003636BC">
        <w:t>repealed. All ordinances not specifically amended hereby remain in full force and effect.</w:t>
      </w:r>
    </w:p>
    <w:p w:rsidR="00AD7026" w:rsidRPr="003636BC" w:rsidRDefault="00AD7026" w:rsidP="00B000AE">
      <w:pPr>
        <w:pStyle w:val="BodyText"/>
        <w:jc w:val="both"/>
        <w:rPr>
          <w:w w:val="105"/>
          <w:u w:val="single"/>
        </w:rPr>
      </w:pPr>
    </w:p>
    <w:p w:rsidR="00F90FF7" w:rsidRPr="003636BC" w:rsidRDefault="00177F1C" w:rsidP="00B000AE">
      <w:pPr>
        <w:pStyle w:val="BodyText"/>
        <w:jc w:val="both"/>
        <w:rPr>
          <w:u w:val="single"/>
        </w:rPr>
      </w:pPr>
      <w:r w:rsidRPr="003636BC">
        <w:rPr>
          <w:w w:val="105"/>
          <w:u w:val="single"/>
        </w:rPr>
        <w:t xml:space="preserve">SECTION </w:t>
      </w:r>
      <w:r w:rsidR="00501988" w:rsidRPr="003636BC">
        <w:rPr>
          <w:b/>
          <w:w w:val="105"/>
          <w:u w:val="single"/>
        </w:rPr>
        <w:t>7</w:t>
      </w:r>
      <w:r w:rsidRPr="003636BC">
        <w:rPr>
          <w:w w:val="105"/>
          <w:u w:val="single"/>
        </w:rPr>
        <w:t xml:space="preserve">: </w:t>
      </w:r>
      <w:r w:rsidR="00D96208" w:rsidRPr="003636BC">
        <w:rPr>
          <w:w w:val="105"/>
          <w:u w:val="single"/>
        </w:rPr>
        <w:t>EFFECTIVE DATE</w:t>
      </w:r>
      <w:r w:rsidRPr="003636BC">
        <w:rPr>
          <w:w w:val="105"/>
          <w:u w:val="single"/>
        </w:rPr>
        <w:t>.</w:t>
      </w:r>
    </w:p>
    <w:p w:rsidR="00F90FF7" w:rsidRPr="003636BC" w:rsidRDefault="00F90FF7" w:rsidP="00B000AE">
      <w:pPr>
        <w:pStyle w:val="BodyText"/>
        <w:jc w:val="both"/>
      </w:pP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>APPROVED AND ADOPTED this ________ day of __________, 20</w:t>
      </w:r>
      <w:r w:rsidR="003636BC" w:rsidRPr="003636BC">
        <w:rPr>
          <w:rFonts w:ascii="Times New Roman" w:hAnsi="Times New Roman" w:cs="Times New Roman"/>
          <w:b/>
          <w:sz w:val="24"/>
          <w:szCs w:val="24"/>
        </w:rPr>
        <w:t>___</w:t>
      </w:r>
      <w:r w:rsidRPr="003636BC">
        <w:rPr>
          <w:rFonts w:ascii="Times New Roman" w:hAnsi="Times New Roman" w:cs="Times New Roman"/>
          <w:b/>
          <w:sz w:val="24"/>
          <w:szCs w:val="24"/>
        </w:rPr>
        <w:t xml:space="preserve"> by the:</w:t>
      </w: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636BC" w:rsidRPr="003636B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3636BC">
        <w:rPr>
          <w:rFonts w:ascii="Times New Roman" w:hAnsi="Times New Roman" w:cs="Times New Roman"/>
          <w:b/>
          <w:sz w:val="24"/>
          <w:szCs w:val="24"/>
        </w:rPr>
        <w:t xml:space="preserve"> TOWNSHIP SUPERVISORS</w:t>
      </w: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000AE" w:rsidRPr="003636BC" w:rsidRDefault="003636BC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Supervisor</w:t>
      </w: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AE" w:rsidRPr="003636BC" w:rsidRDefault="00B000AE" w:rsidP="00B000AE">
      <w:pPr>
        <w:ind w:left="2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</w:t>
      </w:r>
    </w:p>
    <w:p w:rsidR="00B000AE" w:rsidRPr="003636BC" w:rsidRDefault="003636BC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Supervisor</w:t>
      </w: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</w:r>
      <w:r w:rsidRPr="003636B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B000AE" w:rsidRPr="003636BC" w:rsidRDefault="003636BC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Supervisor</w:t>
      </w: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>ATTEST:</w:t>
      </w: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AE" w:rsidRPr="003636BC" w:rsidRDefault="00B000AE" w:rsidP="00B000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B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90FF7" w:rsidRPr="003636BC" w:rsidRDefault="003636BC" w:rsidP="00D76EB6">
      <w:pPr>
        <w:contextualSpacing/>
        <w:jc w:val="both"/>
      </w:pPr>
      <w:r w:rsidRPr="0036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000AE" w:rsidRPr="003636BC">
        <w:rPr>
          <w:rFonts w:ascii="Times New Roman" w:hAnsi="Times New Roman" w:cs="Times New Roman"/>
          <w:b/>
          <w:sz w:val="24"/>
          <w:szCs w:val="24"/>
        </w:rPr>
        <w:t>, Secretary</w:t>
      </w:r>
    </w:p>
    <w:sectPr w:rsidR="00F90FF7" w:rsidRPr="003636BC" w:rsidSect="00F90FF7">
      <w:footerReference w:type="default" r:id="rId9"/>
      <w:pgSz w:w="12135" w:h="15360"/>
      <w:pgMar w:top="1440" w:right="14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2" w:rsidRDefault="00146102" w:rsidP="00F90FF7">
      <w:r>
        <w:separator/>
      </w:r>
    </w:p>
  </w:endnote>
  <w:endnote w:type="continuationSeparator" w:id="0">
    <w:p w:rsidR="00146102" w:rsidRDefault="00146102" w:rsidP="00F9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AE" w:rsidRDefault="00AF36A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2" w:rsidRDefault="00146102" w:rsidP="00F90FF7">
      <w:r>
        <w:separator/>
      </w:r>
    </w:p>
  </w:footnote>
  <w:footnote w:type="continuationSeparator" w:id="0">
    <w:p w:rsidR="00146102" w:rsidRDefault="00146102" w:rsidP="00F9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C82"/>
    <w:multiLevelType w:val="hybridMultilevel"/>
    <w:tmpl w:val="56F8EBAA"/>
    <w:lvl w:ilvl="0" w:tplc="E1C87948">
      <w:start w:val="1"/>
      <w:numFmt w:val="upperLetter"/>
      <w:lvlText w:val="(%1)"/>
      <w:lvlJc w:val="left"/>
      <w:pPr>
        <w:ind w:left="11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9C44E53"/>
    <w:multiLevelType w:val="hybridMultilevel"/>
    <w:tmpl w:val="25660384"/>
    <w:lvl w:ilvl="0" w:tplc="2DF45C10">
      <w:start w:val="1"/>
      <w:numFmt w:val="upperLetter"/>
      <w:lvlText w:val="(%1)"/>
      <w:lvlJc w:val="left"/>
      <w:pPr>
        <w:ind w:hanging="699"/>
      </w:pPr>
      <w:rPr>
        <w:rFonts w:ascii="Times New Roman" w:eastAsia="Times New Roman" w:hAnsi="Times New Roman" w:hint="default"/>
        <w:color w:val="796260"/>
        <w:sz w:val="23"/>
        <w:szCs w:val="23"/>
      </w:rPr>
    </w:lvl>
    <w:lvl w:ilvl="1" w:tplc="4BB61C78">
      <w:start w:val="1"/>
      <w:numFmt w:val="bullet"/>
      <w:lvlText w:val="•"/>
      <w:lvlJc w:val="left"/>
      <w:rPr>
        <w:rFonts w:hint="default"/>
      </w:rPr>
    </w:lvl>
    <w:lvl w:ilvl="2" w:tplc="A978EA94">
      <w:start w:val="1"/>
      <w:numFmt w:val="bullet"/>
      <w:lvlText w:val="•"/>
      <w:lvlJc w:val="left"/>
      <w:rPr>
        <w:rFonts w:hint="default"/>
      </w:rPr>
    </w:lvl>
    <w:lvl w:ilvl="3" w:tplc="EFBCB208">
      <w:start w:val="1"/>
      <w:numFmt w:val="bullet"/>
      <w:lvlText w:val="•"/>
      <w:lvlJc w:val="left"/>
      <w:rPr>
        <w:rFonts w:hint="default"/>
      </w:rPr>
    </w:lvl>
    <w:lvl w:ilvl="4" w:tplc="7FF2F21A">
      <w:start w:val="1"/>
      <w:numFmt w:val="bullet"/>
      <w:lvlText w:val="•"/>
      <w:lvlJc w:val="left"/>
      <w:rPr>
        <w:rFonts w:hint="default"/>
      </w:rPr>
    </w:lvl>
    <w:lvl w:ilvl="5" w:tplc="85AA3D86">
      <w:start w:val="1"/>
      <w:numFmt w:val="bullet"/>
      <w:lvlText w:val="•"/>
      <w:lvlJc w:val="left"/>
      <w:rPr>
        <w:rFonts w:hint="default"/>
      </w:rPr>
    </w:lvl>
    <w:lvl w:ilvl="6" w:tplc="A5BCD0DC">
      <w:start w:val="1"/>
      <w:numFmt w:val="bullet"/>
      <w:lvlText w:val="•"/>
      <w:lvlJc w:val="left"/>
      <w:rPr>
        <w:rFonts w:hint="default"/>
      </w:rPr>
    </w:lvl>
    <w:lvl w:ilvl="7" w:tplc="032E5BE0">
      <w:start w:val="1"/>
      <w:numFmt w:val="bullet"/>
      <w:lvlText w:val="•"/>
      <w:lvlJc w:val="left"/>
      <w:rPr>
        <w:rFonts w:hint="default"/>
      </w:rPr>
    </w:lvl>
    <w:lvl w:ilvl="8" w:tplc="2592DA9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7"/>
    <w:rsid w:val="00014DEE"/>
    <w:rsid w:val="000822B6"/>
    <w:rsid w:val="000B0846"/>
    <w:rsid w:val="001023C0"/>
    <w:rsid w:val="00104AF1"/>
    <w:rsid w:val="00146102"/>
    <w:rsid w:val="00177F1C"/>
    <w:rsid w:val="001A0FE8"/>
    <w:rsid w:val="001B32AD"/>
    <w:rsid w:val="00261B87"/>
    <w:rsid w:val="00283449"/>
    <w:rsid w:val="002C13B4"/>
    <w:rsid w:val="002C51D7"/>
    <w:rsid w:val="002D3634"/>
    <w:rsid w:val="002E611C"/>
    <w:rsid w:val="00352135"/>
    <w:rsid w:val="003636BC"/>
    <w:rsid w:val="003A1F4A"/>
    <w:rsid w:val="003A77FD"/>
    <w:rsid w:val="003B03EA"/>
    <w:rsid w:val="004004C9"/>
    <w:rsid w:val="004F1CE7"/>
    <w:rsid w:val="004F365C"/>
    <w:rsid w:val="00501988"/>
    <w:rsid w:val="005278C8"/>
    <w:rsid w:val="00533C48"/>
    <w:rsid w:val="005F603D"/>
    <w:rsid w:val="00645D96"/>
    <w:rsid w:val="006B0000"/>
    <w:rsid w:val="006D7EF2"/>
    <w:rsid w:val="00787553"/>
    <w:rsid w:val="00792E22"/>
    <w:rsid w:val="007B736C"/>
    <w:rsid w:val="007F6608"/>
    <w:rsid w:val="00820DC9"/>
    <w:rsid w:val="00887B49"/>
    <w:rsid w:val="008F39E7"/>
    <w:rsid w:val="00965C67"/>
    <w:rsid w:val="009957C1"/>
    <w:rsid w:val="009C7484"/>
    <w:rsid w:val="009E1862"/>
    <w:rsid w:val="009E39EE"/>
    <w:rsid w:val="009E6C03"/>
    <w:rsid w:val="00AD7026"/>
    <w:rsid w:val="00AE2041"/>
    <w:rsid w:val="00AF36AE"/>
    <w:rsid w:val="00B000AE"/>
    <w:rsid w:val="00C04081"/>
    <w:rsid w:val="00C36F8C"/>
    <w:rsid w:val="00C408FC"/>
    <w:rsid w:val="00C77340"/>
    <w:rsid w:val="00CC73B8"/>
    <w:rsid w:val="00D76EB6"/>
    <w:rsid w:val="00D96208"/>
    <w:rsid w:val="00DA2173"/>
    <w:rsid w:val="00DA2612"/>
    <w:rsid w:val="00E23A62"/>
    <w:rsid w:val="00E250B6"/>
    <w:rsid w:val="00EB3F45"/>
    <w:rsid w:val="00EC2847"/>
    <w:rsid w:val="00ED2A4C"/>
    <w:rsid w:val="00EE20FE"/>
    <w:rsid w:val="00F422CF"/>
    <w:rsid w:val="00F44789"/>
    <w:rsid w:val="00F7403E"/>
    <w:rsid w:val="00F75D36"/>
    <w:rsid w:val="00F8157B"/>
    <w:rsid w:val="00F90FF7"/>
    <w:rsid w:val="00FC0EA8"/>
    <w:rsid w:val="00FC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0F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90FF7"/>
  </w:style>
  <w:style w:type="paragraph" w:customStyle="1" w:styleId="TableParagraph">
    <w:name w:val="Table Paragraph"/>
    <w:basedOn w:val="Normal"/>
    <w:uiPriority w:val="1"/>
    <w:qFormat/>
    <w:rsid w:val="00F90FF7"/>
  </w:style>
  <w:style w:type="character" w:styleId="Hyperlink">
    <w:name w:val="Hyperlink"/>
    <w:basedOn w:val="DefaultParagraphFont"/>
    <w:uiPriority w:val="99"/>
    <w:unhideWhenUsed/>
    <w:rsid w:val="00D96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0F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90FF7"/>
  </w:style>
  <w:style w:type="paragraph" w:customStyle="1" w:styleId="TableParagraph">
    <w:name w:val="Table Paragraph"/>
    <w:basedOn w:val="Normal"/>
    <w:uiPriority w:val="1"/>
    <w:qFormat/>
    <w:rsid w:val="00F90FF7"/>
  </w:style>
  <w:style w:type="character" w:styleId="Hyperlink">
    <w:name w:val="Hyperlink"/>
    <w:basedOn w:val="DefaultParagraphFont"/>
    <w:uiPriority w:val="99"/>
    <w:unhideWhenUsed/>
    <w:rsid w:val="00D96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0565-B66C-420E-9080-A337677E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Coddington, Joseph</dc:creator>
  <cp:lastModifiedBy>bwebbe</cp:lastModifiedBy>
  <cp:revision>2</cp:revision>
  <cp:lastPrinted>2013-08-29T12:57:00Z</cp:lastPrinted>
  <dcterms:created xsi:type="dcterms:W3CDTF">2018-03-21T19:33:00Z</dcterms:created>
  <dcterms:modified xsi:type="dcterms:W3CDTF">2018-03-21T19:33:00Z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2013-04-15T00:00:00Z</vt:filetime>
  </property>
</Properties>
</file>